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5202" w14:textId="30535B62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="001167F5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ACUADS INNOVATIVE </w:t>
      </w:r>
      <w:r w:rsidR="00D4232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RESEARCH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75B5A0DA" w14:textId="77777777" w:rsidR="00D4232D" w:rsidRPr="00D4232D" w:rsidRDefault="00D4232D" w:rsidP="00D4232D">
      <w:pPr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 w:rsidRPr="00D4232D">
        <w:rPr>
          <w:rFonts w:ascii="Helvetica" w:hAnsi="Helvetica"/>
          <w:sz w:val="20"/>
          <w:szCs w:val="20"/>
        </w:rPr>
        <w:t>Ground-breaking research in the form of a doctoral thesis and/or research outcomes;</w:t>
      </w:r>
    </w:p>
    <w:p w14:paraId="53E8CB52" w14:textId="77777777" w:rsidR="00D4232D" w:rsidRPr="00D4232D" w:rsidRDefault="00D4232D" w:rsidP="00D4232D">
      <w:pPr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 w:rsidRPr="00D4232D">
        <w:rPr>
          <w:rFonts w:ascii="Helvetica" w:hAnsi="Helvetica"/>
          <w:sz w:val="20"/>
          <w:szCs w:val="20"/>
        </w:rPr>
        <w:t>Evidence of positive reception in the form of national or international impact and/or the esteem of peers.</w:t>
      </w:r>
    </w:p>
    <w:p w14:paraId="0E6CADB9" w14:textId="0C331751" w:rsid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p w14:paraId="1F1237F0" w14:textId="77777777" w:rsidR="004E458D" w:rsidRPr="00353D13" w:rsidRDefault="004E458D" w:rsidP="00353D1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4E458D">
        <w:trPr>
          <w:trHeight w:val="11196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1167F5">
              <w:rPr>
                <w:rFonts w:ascii="Helvetica" w:hAnsi="Helvetica"/>
              </w:rPr>
            </w:r>
            <w:r w:rsidR="001167F5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3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1167F5"/>
    <w:rsid w:val="00254889"/>
    <w:rsid w:val="00353D13"/>
    <w:rsid w:val="004E458D"/>
    <w:rsid w:val="005D0196"/>
    <w:rsid w:val="00687A5B"/>
    <w:rsid w:val="006D7294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FED35-C292-DB46-BD25-B823FC0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10</cp:revision>
  <cp:lastPrinted>2019-08-16T03:08:00Z</cp:lastPrinted>
  <dcterms:created xsi:type="dcterms:W3CDTF">2019-08-16T03:09:00Z</dcterms:created>
  <dcterms:modified xsi:type="dcterms:W3CDTF">2020-08-20T03:15:00Z</dcterms:modified>
</cp:coreProperties>
</file>